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96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5897"/>
        <w:gridCol w:w="2344"/>
      </w:tblGrid>
      <w:tr w:rsidR="000C6AF3" w:rsidRPr="00EB232F" w:rsidTr="00A50C5E">
        <w:trPr>
          <w:trHeight w:val="2464"/>
        </w:trPr>
        <w:tc>
          <w:tcPr>
            <w:tcW w:w="2199" w:type="dxa"/>
          </w:tcPr>
          <w:p w:rsidR="000C6AF3" w:rsidRPr="00EB232F" w:rsidRDefault="000C6AF3" w:rsidP="00A50C5E">
            <w:pPr>
              <w:pStyle w:val="Header"/>
              <w:rPr>
                <w:rFonts w:ascii="Times New Roman" w:hAnsi="Times New Roman" w:cs="Times New Roman"/>
                <w:noProof/>
                <w:lang w:val="ro-RO" w:eastAsia="ro-RO"/>
              </w:rPr>
            </w:pPr>
            <w:r w:rsidRPr="00EB232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1584" behindDoc="1" locked="0" layoutInCell="1" allowOverlap="1" wp14:anchorId="735E20D1" wp14:editId="7D1DECE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50800</wp:posOffset>
                  </wp:positionV>
                  <wp:extent cx="1197610" cy="1200150"/>
                  <wp:effectExtent l="0" t="0" r="2540" b="0"/>
                  <wp:wrapNone/>
                  <wp:docPr id="3" name="Picture 3" descr="Description: guvernul_romanie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guvernul_romanie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5AFD" w:rsidRDefault="00115AFD" w:rsidP="0011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AFD" w:rsidRDefault="00115AFD" w:rsidP="0011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AFD" w:rsidRDefault="00115AFD" w:rsidP="0011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AFD" w:rsidRDefault="00115AFD" w:rsidP="0011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AFD" w:rsidRDefault="00115AFD" w:rsidP="0011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AFD" w:rsidRDefault="00115AFD" w:rsidP="0011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AFD" w:rsidRDefault="00115AFD" w:rsidP="0011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AFD" w:rsidRDefault="00115AFD" w:rsidP="00115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AFD" w:rsidRDefault="00115AFD" w:rsidP="00115AFD">
            <w:pPr>
              <w:rPr>
                <w:sz w:val="24"/>
                <w:szCs w:val="24"/>
                <w:lang w:val="ro-RO"/>
              </w:rPr>
            </w:pPr>
          </w:p>
          <w:p w:rsidR="000C6AF3" w:rsidRPr="00EB232F" w:rsidRDefault="000C6AF3" w:rsidP="00A50C5E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5897" w:type="dxa"/>
          </w:tcPr>
          <w:p w:rsidR="000C6AF3" w:rsidRPr="00EB232F" w:rsidRDefault="00115AFD" w:rsidP="00A50C5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601C2384" wp14:editId="328B7903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-46355</wp:posOffset>
                  </wp:positionV>
                  <wp:extent cx="1419225" cy="644525"/>
                  <wp:effectExtent l="0" t="0" r="9525" b="3175"/>
                  <wp:wrapThrough wrapText="bothSides">
                    <wp:wrapPolygon edited="0">
                      <wp:start x="0" y="0"/>
                      <wp:lineTo x="0" y="21068"/>
                      <wp:lineTo x="21455" y="21068"/>
                      <wp:lineTo x="21455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ner-roue2019-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6AF3" w:rsidRPr="00EB232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6704" behindDoc="1" locked="0" layoutInCell="1" allowOverlap="1" wp14:anchorId="36AAFD33" wp14:editId="58C063C5">
                  <wp:simplePos x="0" y="0"/>
                  <wp:positionH relativeFrom="column">
                    <wp:posOffset>3337560</wp:posOffset>
                  </wp:positionH>
                  <wp:positionV relativeFrom="paragraph">
                    <wp:posOffset>88900</wp:posOffset>
                  </wp:positionV>
                  <wp:extent cx="1181100" cy="1136650"/>
                  <wp:effectExtent l="0" t="0" r="0" b="6350"/>
                  <wp:wrapNone/>
                  <wp:docPr id="1" name="Picture 1" descr="Description: FSS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SS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6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6AF3" w:rsidRPr="00EB232F" w:rsidRDefault="000C6AF3" w:rsidP="00A50C5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F3" w:rsidRPr="00EB232F" w:rsidRDefault="000C6AF3" w:rsidP="00A50C5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F3" w:rsidRPr="00EB232F" w:rsidRDefault="000C6AF3" w:rsidP="00A50C5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F3" w:rsidRPr="00EB232F" w:rsidRDefault="000C6AF3" w:rsidP="00A50C5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AF3" w:rsidRPr="00EB232F" w:rsidRDefault="000C6AF3" w:rsidP="00A50C5E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EB232F">
              <w:rPr>
                <w:rFonts w:ascii="Times New Roman" w:hAnsi="Times New Roman" w:cs="Times New Roman"/>
                <w:b/>
                <w:sz w:val="20"/>
                <w:szCs w:val="20"/>
              </w:rPr>
              <w:t>MINISTERUL EDUCA</w:t>
            </w:r>
            <w:r w:rsidRPr="00EB232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ȚIEI NAȚIONALE </w:t>
            </w:r>
          </w:p>
          <w:p w:rsidR="000C6AF3" w:rsidRPr="00EB232F" w:rsidRDefault="000C6AF3" w:rsidP="00A50C5E">
            <w:pPr>
              <w:pStyle w:val="Head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B232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FEDERAȚIA SPORTULUI ȘCOLAR ȘI UNIVERSITAR</w:t>
            </w:r>
          </w:p>
          <w:p w:rsidR="000C6AF3" w:rsidRPr="00EB232F" w:rsidRDefault="000C6AF3" w:rsidP="00A50C5E">
            <w:pPr>
              <w:pStyle w:val="Header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B232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Vasile Conta, Nr. 16, Cam. 720,   Sector 2, București</w:t>
            </w:r>
          </w:p>
          <w:p w:rsidR="000C6AF3" w:rsidRPr="00EB232F" w:rsidRDefault="000C6AF3" w:rsidP="00A50C5E">
            <w:pPr>
              <w:pStyle w:val="Header"/>
              <w:tabs>
                <w:tab w:val="center" w:pos="2668"/>
                <w:tab w:val="right" w:pos="533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232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ab/>
              <w:t>Tel</w:t>
            </w:r>
            <w:r w:rsidRPr="00EB232F">
              <w:rPr>
                <w:rFonts w:ascii="Times New Roman" w:hAnsi="Times New Roman" w:cs="Times New Roman"/>
                <w:sz w:val="20"/>
                <w:szCs w:val="20"/>
              </w:rPr>
              <w:t>: 0374.279.162 Fax: 0374.279.163</w:t>
            </w:r>
            <w:r w:rsidRPr="00EB232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B232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C6AF3" w:rsidRDefault="00655790" w:rsidP="00A50C5E">
            <w:pPr>
              <w:pStyle w:val="Header"/>
              <w:jc w:val="center"/>
              <w:rPr>
                <w:rStyle w:val="Hyperlink"/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10" w:history="1">
              <w:r w:rsidR="000C6AF3" w:rsidRPr="00EB232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o-RO"/>
                </w:rPr>
                <w:t>www.fssu.ro</w:t>
              </w:r>
            </w:hyperlink>
          </w:p>
          <w:p w:rsidR="00115AFD" w:rsidRPr="00EB232F" w:rsidRDefault="00115AFD" w:rsidP="00115AFD">
            <w:pPr>
              <w:pStyle w:val="Header"/>
              <w:tabs>
                <w:tab w:val="left" w:pos="375"/>
              </w:tabs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4" w:type="dxa"/>
          </w:tcPr>
          <w:p w:rsidR="000C6AF3" w:rsidRPr="00EB232F" w:rsidRDefault="000C6AF3" w:rsidP="00A50C5E">
            <w:pPr>
              <w:pStyle w:val="Header"/>
              <w:rPr>
                <w:rFonts w:ascii="Times New Roman" w:hAnsi="Times New Roman" w:cs="Times New Roman"/>
                <w:noProof/>
                <w:lang w:val="ro-RO" w:eastAsia="ro-RO"/>
              </w:rPr>
            </w:pPr>
          </w:p>
          <w:p w:rsidR="000C6AF3" w:rsidRPr="00EB232F" w:rsidRDefault="000C6AF3" w:rsidP="00A50C5E">
            <w:pPr>
              <w:pStyle w:val="Head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4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7466"/>
      </w:tblGrid>
      <w:tr w:rsidR="00115AFD" w:rsidRPr="00F3438B" w:rsidTr="00F3438B"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AFD" w:rsidRPr="00F3438B" w:rsidRDefault="00115AFD" w:rsidP="00F3438B">
            <w:pPr>
              <w:ind w:right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 w:eastAsia="ro-RO"/>
              </w:rPr>
            </w:pPr>
            <w:r w:rsidRPr="00F343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 w:eastAsia="ro-RO"/>
              </w:rPr>
              <w:t>Către:</w:t>
            </w:r>
          </w:p>
        </w:tc>
        <w:tc>
          <w:tcPr>
            <w:tcW w:w="7466" w:type="dxa"/>
          </w:tcPr>
          <w:p w:rsidR="00115AFD" w:rsidRPr="00F43160" w:rsidRDefault="009554A3" w:rsidP="00F343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Ministerul Educaţiei Naţionale</w:t>
            </w:r>
          </w:p>
          <w:p w:rsidR="00115AFD" w:rsidRPr="00F3438B" w:rsidRDefault="00115AFD" w:rsidP="00F3438B">
            <w:pPr>
              <w:ind w:right="851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 w:eastAsia="ro-RO"/>
              </w:rPr>
            </w:pPr>
          </w:p>
        </w:tc>
      </w:tr>
      <w:tr w:rsidR="00115AFD" w:rsidRPr="00F3438B" w:rsidTr="00F3438B"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438B" w:rsidRDefault="00F3438B" w:rsidP="00F3438B">
            <w:pPr>
              <w:ind w:right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 w:eastAsia="ro-RO"/>
              </w:rPr>
            </w:pPr>
          </w:p>
          <w:p w:rsidR="00115AFD" w:rsidRPr="00F3438B" w:rsidRDefault="00115AFD" w:rsidP="00F3438B">
            <w:pPr>
              <w:ind w:right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 w:eastAsia="ro-RO"/>
              </w:rPr>
            </w:pPr>
            <w:r w:rsidRPr="00F343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 w:eastAsia="ro-RO"/>
              </w:rPr>
              <w:t>În atenția:</w:t>
            </w:r>
          </w:p>
        </w:tc>
        <w:tc>
          <w:tcPr>
            <w:tcW w:w="7466" w:type="dxa"/>
          </w:tcPr>
          <w:p w:rsidR="00115AFD" w:rsidRPr="00F3438B" w:rsidRDefault="009554A3" w:rsidP="00635A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o-RO"/>
              </w:rPr>
              <w:t>Direcţia Generală Juridic</w:t>
            </w:r>
          </w:p>
        </w:tc>
      </w:tr>
      <w:tr w:rsidR="00115AFD" w:rsidRPr="00F3438B" w:rsidTr="00F3438B"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AFD" w:rsidRPr="00F3438B" w:rsidRDefault="00115AFD" w:rsidP="00F3438B">
            <w:pPr>
              <w:ind w:right="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 w:eastAsia="ro-RO"/>
              </w:rPr>
            </w:pPr>
            <w:r w:rsidRPr="00F3438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o-RO" w:eastAsia="ro-RO"/>
              </w:rPr>
              <w:t>Referitor la:</w:t>
            </w:r>
          </w:p>
        </w:tc>
        <w:tc>
          <w:tcPr>
            <w:tcW w:w="7466" w:type="dxa"/>
            <w:hideMark/>
          </w:tcPr>
          <w:p w:rsidR="00115AFD" w:rsidRPr="00F3438B" w:rsidRDefault="009E2E7B" w:rsidP="00F3438B">
            <w:pPr>
              <w:ind w:right="851"/>
              <w:rPr>
                <w:rFonts w:ascii="Times New Roman" w:hAnsi="Times New Roman" w:cs="Times New Roman"/>
                <w:color w:val="00206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ro-RO" w:eastAsia="ro-RO"/>
              </w:rPr>
              <w:t xml:space="preserve">Proiect OM privind </w:t>
            </w:r>
            <w:r w:rsidRPr="001105C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o-RO" w:eastAsia="ro-RO"/>
              </w:rPr>
              <w:t xml:space="preserve"> </w:t>
            </w:r>
            <w:r w:rsidRPr="009E2E7B">
              <w:rPr>
                <w:rFonts w:ascii="Times New Roman" w:hAnsi="Times New Roman" w:cs="Times New Roman"/>
                <w:color w:val="002060"/>
                <w:sz w:val="24"/>
                <w:szCs w:val="24"/>
                <w:lang w:val="ro-RO" w:eastAsia="ro-RO"/>
              </w:rPr>
              <w:t>Metodologia de Organizare şi Desfăşurare a Activităţilor Sportive în cadrul Asociaţiilor Sportive Şcolare</w:t>
            </w:r>
          </w:p>
        </w:tc>
      </w:tr>
    </w:tbl>
    <w:p w:rsidR="00115AFD" w:rsidRDefault="009E2E7B" w:rsidP="00B62D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Nr. __________</w:t>
      </w:r>
      <w:r w:rsidR="00635AB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817771">
        <w:rPr>
          <w:rFonts w:ascii="Times New Roman" w:hAnsi="Times New Roman" w:cs="Times New Roman"/>
          <w:b/>
          <w:color w:val="002060"/>
          <w:sz w:val="24"/>
          <w:szCs w:val="24"/>
        </w:rPr>
        <w:t>/</w:t>
      </w:r>
      <w:r w:rsidR="00635AB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19.09</w:t>
      </w:r>
      <w:r w:rsidR="00F3438B" w:rsidRPr="00F3438B">
        <w:rPr>
          <w:rFonts w:ascii="Times New Roman" w:hAnsi="Times New Roman" w:cs="Times New Roman"/>
          <w:b/>
          <w:color w:val="002060"/>
          <w:sz w:val="24"/>
          <w:szCs w:val="24"/>
        </w:rPr>
        <w:t>.2019</w:t>
      </w:r>
      <w:r w:rsidR="00115AF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</w:t>
      </w:r>
    </w:p>
    <w:p w:rsidR="00F3438B" w:rsidRDefault="00115AFD" w:rsidP="00E75B1B">
      <w:pPr>
        <w:pStyle w:val="ydpef23df52msonormal"/>
        <w:autoSpaceDN w:val="0"/>
        <w:spacing w:before="0" w:beforeAutospacing="0" w:after="0" w:afterAutospacing="0"/>
        <w:jc w:val="both"/>
        <w:rPr>
          <w:color w:val="002060"/>
        </w:rPr>
      </w:pPr>
      <w:r w:rsidRPr="00A90765">
        <w:rPr>
          <w:color w:val="002060"/>
        </w:rPr>
        <w:t xml:space="preserve">      </w:t>
      </w:r>
    </w:p>
    <w:p w:rsidR="00F3438B" w:rsidRDefault="00F3438B" w:rsidP="00E75B1B">
      <w:pPr>
        <w:pStyle w:val="ydpef23df52msonormal"/>
        <w:autoSpaceDN w:val="0"/>
        <w:spacing w:before="0" w:beforeAutospacing="0" w:after="0" w:afterAutospacing="0"/>
        <w:jc w:val="both"/>
        <w:rPr>
          <w:color w:val="002060"/>
        </w:rPr>
      </w:pPr>
    </w:p>
    <w:p w:rsidR="009554A3" w:rsidRDefault="009E2E7B" w:rsidP="009554A3">
      <w:pPr>
        <w:jc w:val="both"/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  <w:lang w:val="ro-RO"/>
        </w:rPr>
        <w:t xml:space="preserve">În conformitate cu prevederile </w:t>
      </w:r>
      <w:r w:rsidR="009554A3" w:rsidRPr="009554A3">
        <w:rPr>
          <w:rFonts w:ascii="Times New Roman" w:hAnsi="Times New Roman" w:cs="Times New Roman"/>
          <w:bCs/>
          <w:color w:val="002060"/>
          <w:sz w:val="24"/>
          <w:szCs w:val="24"/>
          <w:lang w:val="ro-RO"/>
        </w:rPr>
        <w:t>Hotărârii nr.1239 din 20/11/1996</w:t>
      </w:r>
      <w:r w:rsidR="009554A3" w:rsidRPr="009554A3">
        <w:rPr>
          <w:rFonts w:ascii="Times New Roman" w:hAnsi="Times New Roman" w:cs="Times New Roman"/>
          <w:iCs/>
          <w:color w:val="002060"/>
          <w:sz w:val="24"/>
          <w:szCs w:val="24"/>
          <w:lang w:val="ro-RO"/>
        </w:rPr>
        <w:t>,</w:t>
      </w:r>
      <w:r w:rsidR="009554A3" w:rsidRPr="009554A3">
        <w:rPr>
          <w:rFonts w:ascii="Times New Roman" w:hAnsi="Times New Roman" w:cs="Times New Roman"/>
          <w:i/>
          <w:iCs/>
          <w:color w:val="002060"/>
          <w:sz w:val="24"/>
          <w:szCs w:val="24"/>
          <w:lang w:val="ro-RO"/>
        </w:rPr>
        <w:t xml:space="preserve"> </w:t>
      </w:r>
      <w:r w:rsidR="009554A3" w:rsidRPr="009554A3">
        <w:rPr>
          <w:rFonts w:ascii="Times New Roman" w:hAnsi="Times New Roman" w:cs="Times New Roman"/>
          <w:color w:val="002060"/>
          <w:sz w:val="24"/>
          <w:szCs w:val="24"/>
          <w:lang w:val="ro-RO"/>
        </w:rPr>
        <w:t>privind înfiinţarea, organizare</w:t>
      </w:r>
      <w:r w:rsidR="002E19E0">
        <w:rPr>
          <w:rFonts w:ascii="Times New Roman" w:hAnsi="Times New Roman" w:cs="Times New Roman"/>
          <w:color w:val="002060"/>
          <w:sz w:val="24"/>
          <w:szCs w:val="24"/>
          <w:lang w:val="ro-RO"/>
        </w:rPr>
        <w:t>a şi funcţionarea</w:t>
      </w:r>
      <w:r w:rsidRPr="009E2E7B">
        <w:rPr>
          <w:rFonts w:ascii="Times New Roman" w:hAnsi="Times New Roman" w:cs="Times New Roman"/>
          <w:color w:val="00206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lang w:val="ro-RO"/>
        </w:rPr>
        <w:t>Federației</w:t>
      </w:r>
      <w:r w:rsidRPr="009554A3">
        <w:rPr>
          <w:rFonts w:ascii="Times New Roman" w:hAnsi="Times New Roman" w:cs="Times New Roman"/>
          <w:color w:val="002060"/>
          <w:sz w:val="24"/>
          <w:szCs w:val="24"/>
          <w:lang w:val="ro-RO"/>
        </w:rPr>
        <w:t xml:space="preserve"> Sportulu</w:t>
      </w:r>
      <w:r>
        <w:rPr>
          <w:rFonts w:ascii="Times New Roman" w:hAnsi="Times New Roman" w:cs="Times New Roman"/>
          <w:color w:val="002060"/>
          <w:sz w:val="24"/>
          <w:szCs w:val="24"/>
          <w:lang w:val="ro-RO"/>
        </w:rPr>
        <w:t>i Școlar și Universitar</w:t>
      </w:r>
      <w:r w:rsidR="002E19E0">
        <w:rPr>
          <w:rFonts w:ascii="Times New Roman" w:hAnsi="Times New Roman" w:cs="Times New Roman"/>
          <w:color w:val="002060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color w:val="002060"/>
          <w:sz w:val="24"/>
          <w:szCs w:val="24"/>
          <w:lang w:val="ro-RO"/>
        </w:rPr>
        <w:t xml:space="preserve">hotărâre </w:t>
      </w:r>
      <w:r w:rsidR="002E19E0">
        <w:rPr>
          <w:rFonts w:ascii="Times New Roman" w:hAnsi="Times New Roman" w:cs="Times New Roman"/>
          <w:color w:val="002060"/>
          <w:sz w:val="24"/>
          <w:szCs w:val="24"/>
          <w:lang w:val="ro-RO"/>
        </w:rPr>
        <w:t xml:space="preserve">actualizată </w:t>
      </w:r>
      <w:r w:rsidR="009554A3" w:rsidRPr="009554A3">
        <w:rPr>
          <w:rFonts w:ascii="Times New Roman" w:hAnsi="Times New Roman" w:cs="Times New Roman"/>
          <w:color w:val="002060"/>
          <w:sz w:val="24"/>
          <w:szCs w:val="24"/>
          <w:lang w:val="ro-RO"/>
        </w:rPr>
        <w:t xml:space="preserve">cu modificările și completările ulterioare, </w:t>
      </w:r>
      <w:r>
        <w:rPr>
          <w:rFonts w:ascii="Times New Roman" w:hAnsi="Times New Roman" w:cs="Times New Roman"/>
          <w:color w:val="002060"/>
          <w:sz w:val="24"/>
          <w:szCs w:val="24"/>
          <w:lang w:val="ro-RO"/>
        </w:rPr>
        <w:t>ne revine obligaţia de a</w:t>
      </w:r>
      <w:r w:rsidR="009554A3" w:rsidRPr="009554A3">
        <w:rPr>
          <w:rFonts w:ascii="Times New Roman" w:hAnsi="Times New Roman" w:cs="Times New Roman"/>
          <w:color w:val="00206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>asigura cadrul</w:t>
      </w:r>
      <w:r w:rsidR="009554A3" w:rsidRPr="009554A3"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 xml:space="preserve"> necesar dezvoltării continue, organizării şi funcţionării performante a sportului şcolar şi universitar la nivelul tuturor elementelor sale de structură şi infrastructură</w:t>
      </w:r>
      <w:r w:rsidR="009554A3"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>.</w:t>
      </w:r>
    </w:p>
    <w:p w:rsidR="008F474C" w:rsidRDefault="009E2E7B" w:rsidP="009554A3">
      <w:pPr>
        <w:jc w:val="both"/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>În acest sens, vă transmitem spre analiză şi cu recomandarea de a fi implementat prin OM</w:t>
      </w:r>
      <w:r w:rsidR="00640866"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>,</w:t>
      </w:r>
      <w:r w:rsidR="00F432BE"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 xml:space="preserve"> </w:t>
      </w:r>
      <w:r w:rsidR="009554A3" w:rsidRPr="001105C0">
        <w:rPr>
          <w:rFonts w:ascii="Times New Roman" w:hAnsi="Times New Roman" w:cs="Times New Roman"/>
          <w:b/>
          <w:i/>
          <w:color w:val="002060"/>
          <w:sz w:val="24"/>
          <w:szCs w:val="24"/>
          <w:lang w:val="ro-RO" w:eastAsia="ro-RO"/>
        </w:rPr>
        <w:t xml:space="preserve">Proiectul </w:t>
      </w:r>
      <w:r w:rsidR="00640866" w:rsidRPr="001105C0">
        <w:rPr>
          <w:rFonts w:ascii="Times New Roman" w:hAnsi="Times New Roman" w:cs="Times New Roman"/>
          <w:b/>
          <w:i/>
          <w:color w:val="002060"/>
          <w:sz w:val="24"/>
          <w:szCs w:val="24"/>
          <w:lang w:val="ro-RO" w:eastAsia="ro-RO"/>
        </w:rPr>
        <w:t xml:space="preserve">- </w:t>
      </w:r>
      <w:r w:rsidR="009554A3" w:rsidRPr="001105C0">
        <w:rPr>
          <w:rFonts w:ascii="Times New Roman" w:hAnsi="Times New Roman" w:cs="Times New Roman"/>
          <w:b/>
          <w:i/>
          <w:color w:val="002060"/>
          <w:sz w:val="24"/>
          <w:szCs w:val="24"/>
          <w:lang w:val="ro-RO" w:eastAsia="ro-RO"/>
        </w:rPr>
        <w:t>Metodologia de Organizare şi Desfăşurare a Activităţilor Sportive în cadru</w:t>
      </w:r>
      <w:r w:rsidR="00640866" w:rsidRPr="001105C0">
        <w:rPr>
          <w:rFonts w:ascii="Times New Roman" w:hAnsi="Times New Roman" w:cs="Times New Roman"/>
          <w:b/>
          <w:i/>
          <w:color w:val="002060"/>
          <w:sz w:val="24"/>
          <w:szCs w:val="24"/>
          <w:lang w:val="ro-RO" w:eastAsia="ro-RO"/>
        </w:rPr>
        <w:t>l Asociaţiilor Sportive Şcolare</w:t>
      </w:r>
      <w:r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 xml:space="preserve">, a cărui format final </w:t>
      </w:r>
      <w:bookmarkStart w:id="0" w:name="_GoBack"/>
      <w:bookmarkEnd w:id="0"/>
      <w:r w:rsidR="008F474C"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 xml:space="preserve">a fost </w:t>
      </w:r>
      <w:r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>revizuit şi adaptat.</w:t>
      </w:r>
    </w:p>
    <w:p w:rsidR="009554A3" w:rsidRDefault="00640866" w:rsidP="009554A3">
      <w:pPr>
        <w:jc w:val="both"/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>Această meto</w:t>
      </w:r>
      <w:r w:rsidR="002E19E0"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>do</w:t>
      </w:r>
      <w:r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 xml:space="preserve">logie are rolul </w:t>
      </w:r>
      <w:r w:rsidR="009554A3"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>de a stabili cadrul organizatoric</w:t>
      </w:r>
      <w:r w:rsidR="00CA69C7"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 xml:space="preserve"> de practicare a activitătilor sportive în Asociaţia Sportivă Şcolară</w:t>
      </w:r>
      <w:r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>, relaţia cu unitatea de învăţământ</w:t>
      </w:r>
      <w:r w:rsidR="00CA69C7"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 xml:space="preserve"> (consiliul de administraţie şi directorul)</w:t>
      </w:r>
      <w:r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>,</w:t>
      </w:r>
      <w:r w:rsidR="001105C0"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 xml:space="preserve"> cu</w:t>
      </w:r>
      <w:r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 xml:space="preserve"> celelalte structuri sportive, cu autoritatea locală şi nu în ultimul rând cu Federaţia Sportului Şcolar şi Universit</w:t>
      </w:r>
      <w:r w:rsidR="001105C0"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>ar</w:t>
      </w:r>
      <w:r w:rsidR="009E2E7B"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 xml:space="preserve"> şi Federaţiile Naţionale pe ramură de sport</w:t>
      </w:r>
      <w:r w:rsidR="00CA69C7"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>,</w:t>
      </w:r>
      <w:r w:rsidR="001105C0"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 xml:space="preserve"> pentru îndeplinirea obiective</w:t>
      </w:r>
      <w:r w:rsidR="00CA69C7"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>lor şi a scopului pentru care a fost înfiinţată</w:t>
      </w:r>
      <w:r w:rsidR="001105C0">
        <w:rPr>
          <w:rFonts w:ascii="Times New Roman" w:hAnsi="Times New Roman" w:cs="Times New Roman"/>
          <w:color w:val="002060"/>
          <w:sz w:val="24"/>
          <w:szCs w:val="24"/>
          <w:lang w:val="ro-RO" w:eastAsia="ro-RO"/>
        </w:rPr>
        <w:t>.</w:t>
      </w:r>
    </w:p>
    <w:p w:rsidR="00F3438B" w:rsidRDefault="00F3438B" w:rsidP="00F3438B">
      <w:pPr>
        <w:pStyle w:val="ydpef23df52msonormal"/>
        <w:autoSpaceDN w:val="0"/>
        <w:spacing w:before="0" w:beforeAutospacing="0" w:after="0" w:afterAutospacing="0"/>
        <w:jc w:val="both"/>
        <w:rPr>
          <w:rStyle w:val="ydpef23df52salnbdy"/>
          <w:rFonts w:eastAsia="Times New Roman"/>
          <w:color w:val="002060"/>
        </w:rPr>
      </w:pPr>
    </w:p>
    <w:p w:rsidR="00F3438B" w:rsidRDefault="00635AB7" w:rsidP="00F3438B">
      <w:pPr>
        <w:pStyle w:val="ydpef23df52msonormal"/>
        <w:autoSpaceDN w:val="0"/>
        <w:spacing w:before="0" w:beforeAutospacing="0" w:after="0" w:afterAutospacing="0"/>
        <w:jc w:val="both"/>
        <w:rPr>
          <w:rStyle w:val="ydpef23df52salnbdy"/>
          <w:rFonts w:eastAsia="Times New Roman"/>
          <w:color w:val="002060"/>
        </w:rPr>
      </w:pPr>
      <w:r>
        <w:rPr>
          <w:rStyle w:val="ydpef23df52salnbdy"/>
          <w:rFonts w:eastAsia="Times New Roman"/>
          <w:color w:val="002060"/>
        </w:rPr>
        <w:t>Cu deosebită consideraţie,</w:t>
      </w:r>
    </w:p>
    <w:p w:rsidR="00F3438B" w:rsidRDefault="00F3438B" w:rsidP="00F3438B">
      <w:pPr>
        <w:pStyle w:val="ydpef23df52msonormal"/>
        <w:autoSpaceDN w:val="0"/>
        <w:spacing w:before="0" w:beforeAutospacing="0" w:after="0" w:afterAutospacing="0"/>
        <w:jc w:val="both"/>
        <w:rPr>
          <w:rStyle w:val="ydpef23df52salnbdy"/>
          <w:rFonts w:eastAsia="Times New Roman"/>
          <w:color w:val="002060"/>
        </w:rPr>
      </w:pPr>
    </w:p>
    <w:p w:rsidR="00F3438B" w:rsidRDefault="00F3438B" w:rsidP="00F3438B">
      <w:pPr>
        <w:pStyle w:val="ydpef23df52msonormal"/>
        <w:autoSpaceDN w:val="0"/>
        <w:spacing w:before="0" w:beforeAutospacing="0" w:after="0" w:afterAutospacing="0"/>
        <w:jc w:val="both"/>
        <w:rPr>
          <w:rStyle w:val="ydpef23df52salnbdy"/>
          <w:rFonts w:eastAsia="Times New Roman"/>
          <w:color w:val="002060"/>
        </w:rPr>
      </w:pPr>
    </w:p>
    <w:p w:rsidR="00E6580C" w:rsidRDefault="009E2E7B" w:rsidP="00F3438B">
      <w:pPr>
        <w:pStyle w:val="ydpef23df52msonormal"/>
        <w:autoSpaceDN w:val="0"/>
        <w:spacing w:before="0" w:beforeAutospacing="0" w:after="0" w:afterAutospacing="0"/>
        <w:jc w:val="center"/>
        <w:rPr>
          <w:rStyle w:val="ydpef23df52salnbdy"/>
          <w:rFonts w:eastAsia="Times New Roman"/>
          <w:color w:val="002060"/>
        </w:rPr>
      </w:pPr>
      <w:r>
        <w:rPr>
          <w:rStyle w:val="ydpef23df52salnbdy"/>
          <w:rFonts w:eastAsia="Times New Roman"/>
          <w:color w:val="002060"/>
        </w:rPr>
        <w:t>Director</w:t>
      </w:r>
    </w:p>
    <w:p w:rsidR="009E2E7B" w:rsidRDefault="009E2E7B" w:rsidP="00F3438B">
      <w:pPr>
        <w:pStyle w:val="ydpef23df52msonormal"/>
        <w:autoSpaceDN w:val="0"/>
        <w:spacing w:before="0" w:beforeAutospacing="0" w:after="0" w:afterAutospacing="0"/>
        <w:jc w:val="center"/>
        <w:rPr>
          <w:rStyle w:val="ydpef23df52salnbdy"/>
          <w:rFonts w:eastAsia="Times New Roman"/>
          <w:color w:val="002060"/>
        </w:rPr>
      </w:pPr>
      <w:r>
        <w:rPr>
          <w:rStyle w:val="ydpef23df52salnbdy"/>
          <w:rFonts w:eastAsia="Times New Roman"/>
          <w:color w:val="002060"/>
        </w:rPr>
        <w:t>Claudia GEORGESCU</w:t>
      </w:r>
    </w:p>
    <w:p w:rsidR="009E2E7B" w:rsidRDefault="009E2E7B" w:rsidP="00F3438B">
      <w:pPr>
        <w:pStyle w:val="ydpef23df52msonormal"/>
        <w:autoSpaceDN w:val="0"/>
        <w:spacing w:before="0" w:beforeAutospacing="0" w:after="0" w:afterAutospacing="0"/>
        <w:jc w:val="center"/>
        <w:rPr>
          <w:rStyle w:val="ydpef23df52salnbdy"/>
          <w:rFonts w:eastAsia="Times New Roman"/>
          <w:color w:val="002060"/>
        </w:rPr>
      </w:pPr>
    </w:p>
    <w:p w:rsidR="009E2E7B" w:rsidRDefault="009E2E7B" w:rsidP="00F3438B">
      <w:pPr>
        <w:pStyle w:val="ydpef23df52msonormal"/>
        <w:autoSpaceDN w:val="0"/>
        <w:spacing w:before="0" w:beforeAutospacing="0" w:after="0" w:afterAutospacing="0"/>
        <w:jc w:val="center"/>
        <w:rPr>
          <w:rStyle w:val="ydpef23df52salnbdy"/>
          <w:rFonts w:eastAsia="Times New Roman"/>
          <w:color w:val="002060"/>
        </w:rPr>
      </w:pPr>
    </w:p>
    <w:p w:rsidR="009E2E7B" w:rsidRDefault="009E2E7B" w:rsidP="00F3438B">
      <w:pPr>
        <w:pStyle w:val="ydpef23df52msonormal"/>
        <w:autoSpaceDN w:val="0"/>
        <w:spacing w:before="0" w:beforeAutospacing="0" w:after="0" w:afterAutospacing="0"/>
        <w:jc w:val="center"/>
        <w:rPr>
          <w:rStyle w:val="ydpef23df52salnbdy"/>
          <w:rFonts w:eastAsia="Times New Roman"/>
          <w:color w:val="002060"/>
        </w:rPr>
      </w:pPr>
    </w:p>
    <w:p w:rsidR="00E6580C" w:rsidRDefault="00E6580C" w:rsidP="00F3438B">
      <w:pPr>
        <w:pStyle w:val="ydpef23df52msonormal"/>
        <w:autoSpaceDN w:val="0"/>
        <w:spacing w:before="0" w:beforeAutospacing="0" w:after="0" w:afterAutospacing="0"/>
        <w:jc w:val="center"/>
        <w:rPr>
          <w:rStyle w:val="ydpef23df52salnbdy"/>
          <w:rFonts w:eastAsia="Times New Roman"/>
          <w:color w:val="002060"/>
        </w:rPr>
      </w:pPr>
    </w:p>
    <w:p w:rsidR="00E6580C" w:rsidRDefault="00E6580C" w:rsidP="00B62DB2">
      <w:pPr>
        <w:pStyle w:val="ydpef23df52msonormal"/>
        <w:autoSpaceDN w:val="0"/>
        <w:spacing w:before="0" w:beforeAutospacing="0" w:after="0" w:afterAutospacing="0"/>
        <w:jc w:val="center"/>
        <w:rPr>
          <w:rStyle w:val="ydpef23df52salnbdy"/>
          <w:rFonts w:eastAsia="Times New Roman"/>
          <w:color w:val="002060"/>
        </w:rPr>
      </w:pPr>
      <w:r>
        <w:rPr>
          <w:rStyle w:val="ydpef23df52salnbdy"/>
          <w:rFonts w:eastAsia="Times New Roman"/>
          <w:color w:val="002060"/>
        </w:rPr>
        <w:t>Director Adjunct</w:t>
      </w:r>
    </w:p>
    <w:p w:rsidR="00E6580C" w:rsidRDefault="00E6580C" w:rsidP="00F3438B">
      <w:pPr>
        <w:pStyle w:val="ydpef23df52msonormal"/>
        <w:autoSpaceDN w:val="0"/>
        <w:spacing w:before="0" w:beforeAutospacing="0" w:after="0" w:afterAutospacing="0"/>
        <w:jc w:val="center"/>
        <w:rPr>
          <w:rStyle w:val="ydpef23df52salnbdy"/>
          <w:rFonts w:eastAsia="Times New Roman"/>
          <w:color w:val="002060"/>
        </w:rPr>
      </w:pPr>
      <w:r>
        <w:rPr>
          <w:rStyle w:val="ydpef23df52salnbdy"/>
          <w:rFonts w:eastAsia="Times New Roman"/>
          <w:color w:val="002060"/>
        </w:rPr>
        <w:t>Constantin CALIMAN</w:t>
      </w:r>
    </w:p>
    <w:p w:rsidR="00E6580C" w:rsidRDefault="00E6580C" w:rsidP="00F3438B">
      <w:pPr>
        <w:pStyle w:val="ydpef23df52msonormal"/>
        <w:autoSpaceDN w:val="0"/>
        <w:spacing w:before="0" w:beforeAutospacing="0" w:after="0" w:afterAutospacing="0"/>
        <w:jc w:val="center"/>
        <w:rPr>
          <w:rStyle w:val="ydpef23df52salnbdy"/>
          <w:rFonts w:eastAsia="Times New Roman"/>
          <w:color w:val="002060"/>
        </w:rPr>
      </w:pPr>
    </w:p>
    <w:p w:rsidR="00F3438B" w:rsidRPr="00F3438B" w:rsidRDefault="00F3438B" w:rsidP="00F3438B">
      <w:pPr>
        <w:pStyle w:val="ydpef23df52msonormal"/>
        <w:autoSpaceDN w:val="0"/>
        <w:spacing w:before="0" w:beforeAutospacing="0" w:after="0" w:afterAutospacing="0"/>
        <w:jc w:val="center"/>
        <w:rPr>
          <w:rFonts w:eastAsia="Times New Roman"/>
          <w:color w:val="002060"/>
        </w:rPr>
      </w:pPr>
    </w:p>
    <w:sectPr w:rsidR="00F3438B" w:rsidRPr="00F3438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90" w:rsidRDefault="00655790" w:rsidP="009E2E7B">
      <w:pPr>
        <w:spacing w:after="0" w:line="240" w:lineRule="auto"/>
      </w:pPr>
      <w:r>
        <w:separator/>
      </w:r>
    </w:p>
  </w:endnote>
  <w:endnote w:type="continuationSeparator" w:id="0">
    <w:p w:rsidR="00655790" w:rsidRDefault="00655790" w:rsidP="009E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E7B" w:rsidRPr="009E2E7B" w:rsidRDefault="009E2E7B" w:rsidP="009E2E7B">
    <w:pPr>
      <w:pStyle w:val="Footer"/>
      <w:jc w:val="center"/>
      <w:rPr>
        <w:color w:val="1F497D" w:themeColor="text2"/>
      </w:rPr>
    </w:pPr>
    <w:r w:rsidRPr="009E2E7B">
      <w:rPr>
        <w:color w:val="1F497D" w:themeColor="text2"/>
      </w:rPr>
      <w:t>www.fssu.ro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90" w:rsidRDefault="00655790" w:rsidP="009E2E7B">
      <w:pPr>
        <w:spacing w:after="0" w:line="240" w:lineRule="auto"/>
      </w:pPr>
      <w:r>
        <w:separator/>
      </w:r>
    </w:p>
  </w:footnote>
  <w:footnote w:type="continuationSeparator" w:id="0">
    <w:p w:rsidR="00655790" w:rsidRDefault="00655790" w:rsidP="009E2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E68B9"/>
    <w:multiLevelType w:val="hybridMultilevel"/>
    <w:tmpl w:val="97145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B1FF7"/>
    <w:multiLevelType w:val="hybridMultilevel"/>
    <w:tmpl w:val="D99CC492"/>
    <w:lvl w:ilvl="0" w:tplc="03EA9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96D2B"/>
    <w:multiLevelType w:val="multilevel"/>
    <w:tmpl w:val="2D740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">
    <w:nsid w:val="6D2D2AB8"/>
    <w:multiLevelType w:val="hybridMultilevel"/>
    <w:tmpl w:val="C046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C5498"/>
    <w:multiLevelType w:val="hybridMultilevel"/>
    <w:tmpl w:val="88A473FE"/>
    <w:lvl w:ilvl="0" w:tplc="AE4C26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9B"/>
    <w:rsid w:val="0003241E"/>
    <w:rsid w:val="00045992"/>
    <w:rsid w:val="00063CA0"/>
    <w:rsid w:val="000B6080"/>
    <w:rsid w:val="000C6509"/>
    <w:rsid w:val="000C6AF3"/>
    <w:rsid w:val="000D4A24"/>
    <w:rsid w:val="000D7703"/>
    <w:rsid w:val="001105C0"/>
    <w:rsid w:val="00115AFD"/>
    <w:rsid w:val="00246024"/>
    <w:rsid w:val="002E19E0"/>
    <w:rsid w:val="00467BC8"/>
    <w:rsid w:val="00635AB7"/>
    <w:rsid w:val="00640866"/>
    <w:rsid w:val="00655790"/>
    <w:rsid w:val="0068722F"/>
    <w:rsid w:val="00705B3A"/>
    <w:rsid w:val="007663A3"/>
    <w:rsid w:val="00817771"/>
    <w:rsid w:val="008A1D7D"/>
    <w:rsid w:val="008C2E85"/>
    <w:rsid w:val="008F474C"/>
    <w:rsid w:val="00907CB6"/>
    <w:rsid w:val="009554A3"/>
    <w:rsid w:val="009E2E7B"/>
    <w:rsid w:val="00A50C5E"/>
    <w:rsid w:val="00A8679B"/>
    <w:rsid w:val="00A90765"/>
    <w:rsid w:val="00AB1FF9"/>
    <w:rsid w:val="00B55435"/>
    <w:rsid w:val="00B62DB2"/>
    <w:rsid w:val="00BF79B7"/>
    <w:rsid w:val="00C24E16"/>
    <w:rsid w:val="00CA69C7"/>
    <w:rsid w:val="00CD1BF6"/>
    <w:rsid w:val="00D56AA0"/>
    <w:rsid w:val="00E561DF"/>
    <w:rsid w:val="00E623D1"/>
    <w:rsid w:val="00E6580C"/>
    <w:rsid w:val="00E73DB0"/>
    <w:rsid w:val="00E75B1B"/>
    <w:rsid w:val="00EB232F"/>
    <w:rsid w:val="00F3438B"/>
    <w:rsid w:val="00F43160"/>
    <w:rsid w:val="00F432BE"/>
    <w:rsid w:val="00F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CD9F8A-D6A0-4286-9BE3-28F32DEB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F3"/>
    <w:rPr>
      <w:lang w:val="en-US"/>
    </w:rPr>
  </w:style>
  <w:style w:type="paragraph" w:styleId="ListParagraph">
    <w:name w:val="List Paragraph"/>
    <w:basedOn w:val="Normal"/>
    <w:uiPriority w:val="34"/>
    <w:qFormat/>
    <w:rsid w:val="000C6AF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zh-CN"/>
    </w:rPr>
  </w:style>
  <w:style w:type="table" w:styleId="TableGrid">
    <w:name w:val="Table Grid"/>
    <w:basedOn w:val="TableNormal"/>
    <w:rsid w:val="000C6A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dpef23df52msonormal">
    <w:name w:val="ydpef23df52msonormal"/>
    <w:basedOn w:val="Normal"/>
    <w:uiPriority w:val="99"/>
    <w:semiHidden/>
    <w:rsid w:val="00A907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ydpef23df52sartttl">
    <w:name w:val="ydpef23df52sartttl"/>
    <w:basedOn w:val="Normal"/>
    <w:uiPriority w:val="99"/>
    <w:semiHidden/>
    <w:rsid w:val="00A907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ydpef23df52salnttl1">
    <w:name w:val="ydpef23df52salnttl1"/>
    <w:basedOn w:val="DefaultParagraphFont"/>
    <w:rsid w:val="00A90765"/>
  </w:style>
  <w:style w:type="character" w:customStyle="1" w:styleId="ydpef23df52salnbdy">
    <w:name w:val="ydpef23df52salnbdy"/>
    <w:basedOn w:val="DefaultParagraphFont"/>
    <w:rsid w:val="00A90765"/>
  </w:style>
  <w:style w:type="character" w:customStyle="1" w:styleId="ydpef23df52slgi1">
    <w:name w:val="ydpef23df52slgi1"/>
    <w:basedOn w:val="DefaultParagraphFont"/>
    <w:rsid w:val="00A90765"/>
  </w:style>
  <w:style w:type="character" w:customStyle="1" w:styleId="ydpef23df52slitttl1">
    <w:name w:val="ydpef23df52slitttl1"/>
    <w:basedOn w:val="DefaultParagraphFont"/>
    <w:rsid w:val="00A90765"/>
  </w:style>
  <w:style w:type="character" w:customStyle="1" w:styleId="ydpef23df52slitbdy">
    <w:name w:val="ydpef23df52slitbdy"/>
    <w:basedOn w:val="DefaultParagraphFont"/>
    <w:rsid w:val="00A90765"/>
  </w:style>
  <w:style w:type="character" w:customStyle="1" w:styleId="ydpef23df52spar15">
    <w:name w:val="ydpef23df52spar15"/>
    <w:basedOn w:val="DefaultParagraphFont"/>
    <w:rsid w:val="00A90765"/>
  </w:style>
  <w:style w:type="paragraph" w:styleId="BalloonText">
    <w:name w:val="Balloon Text"/>
    <w:basedOn w:val="Normal"/>
    <w:link w:val="BalloonTextChar"/>
    <w:uiPriority w:val="99"/>
    <w:semiHidden/>
    <w:unhideWhenUsed/>
    <w:rsid w:val="000B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80"/>
    <w:rPr>
      <w:rFonts w:ascii="Segoe UI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2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7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FSSU\www.fssu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Caliman Constantin</cp:lastModifiedBy>
  <cp:revision>12</cp:revision>
  <cp:lastPrinted>2019-03-15T10:05:00Z</cp:lastPrinted>
  <dcterms:created xsi:type="dcterms:W3CDTF">2018-03-14T10:44:00Z</dcterms:created>
  <dcterms:modified xsi:type="dcterms:W3CDTF">2019-09-19T10:10:00Z</dcterms:modified>
</cp:coreProperties>
</file>