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A9" w:rsidRPr="002E1DA9" w:rsidRDefault="002E1DA9" w:rsidP="00743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DA9">
        <w:rPr>
          <w:rFonts w:ascii="Times New Roman" w:hAnsi="Times New Roman" w:cs="Times New Roman"/>
          <w:b/>
          <w:sz w:val="28"/>
          <w:szCs w:val="28"/>
        </w:rPr>
        <w:t>Expunere</w:t>
      </w:r>
      <w:proofErr w:type="spellEnd"/>
      <w:r w:rsidRPr="002E1DA9">
        <w:rPr>
          <w:rFonts w:ascii="Times New Roman" w:hAnsi="Times New Roman" w:cs="Times New Roman"/>
          <w:b/>
          <w:sz w:val="28"/>
          <w:szCs w:val="28"/>
        </w:rPr>
        <w:t xml:space="preserve"> de motive</w:t>
      </w:r>
    </w:p>
    <w:p w:rsidR="002E1DA9" w:rsidRPr="002E1DA9" w:rsidRDefault="002E1DA9" w:rsidP="0074356C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2E1DA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LEGE</w:t>
      </w:r>
    </w:p>
    <w:p w:rsidR="00523ABB" w:rsidRPr="002E1DA9" w:rsidRDefault="002E1DA9" w:rsidP="0074356C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2E1DA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pentru modific</w:t>
      </w:r>
      <w:r w:rsidR="00FB4FCE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area și completarea </w:t>
      </w:r>
      <w:bookmarkStart w:id="0" w:name="_GoBack"/>
      <w:bookmarkEnd w:id="0"/>
      <w:r w:rsidR="00FB4FCE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Legii 500/2002 a Finanţelor Publice</w:t>
      </w:r>
    </w:p>
    <w:p w:rsidR="002E1DA9" w:rsidRPr="002E1DA9" w:rsidRDefault="002E1DA9" w:rsidP="0074356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2E1DA9" w:rsidRPr="006169AF" w:rsidRDefault="002E1DA9" w:rsidP="0074356C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E1DA9">
        <w:rPr>
          <w:rFonts w:ascii="Times New Roman" w:hAnsi="Times New Roman" w:cs="Times New Roman"/>
          <w:noProof/>
          <w:sz w:val="28"/>
          <w:szCs w:val="28"/>
          <w:lang w:val="ro-RO"/>
        </w:rPr>
        <w:tab/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Modificarea legislativă vizează</w:t>
      </w:r>
      <w:r w:rsidR="009E51FD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crearea unui cadru legislativ co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rent pentru 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optimizarea mecanismului de 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finan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are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multianuală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din fonduri publice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B4FCE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a activităţii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sportiv</w:t>
      </w:r>
      <w:r w:rsidR="00FB4FCE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pentru structurile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drept public aflate 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n subordinea autorit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ăț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ilor </w:t>
      </w:r>
      <w:r w:rsidR="00FB4FCE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centrale şi locale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, pentru finan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area programelor sportive ini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iate de 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către Federaţiile Sportive Naţionale </w:t>
      </w:r>
      <w:r w:rsidR="009E51FD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şi de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BA1A18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către 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entit</w:t>
      </w:r>
      <w:r w:rsidR="0074356C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ăț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ile stabilite prin 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Legea 69/2000 a Educaţiei Fizice şi Sportului la 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art. 18^1 alin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. (2) şi (3) precum şi posibilitatea de angajare a unor cheltuieli, prin excepţie de la legislaţia în vigoare, în timpul unui an bugetar pentru acţiuni ca</w:t>
      </w:r>
      <w:r w:rsidR="009E51FD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re se vor desfăşura în anul următ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or (taxe de participare, avansuri financiare solicitate de organizatorii de competiţii sp</w:t>
      </w:r>
      <w:r w:rsidR="009E51FD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ortive naţionale şi </w:t>
      </w:r>
      <w:r w:rsidR="00AE0ED3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internaţionale)</w:t>
      </w:r>
      <w:r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FB4FCE" w:rsidRPr="006169AF" w:rsidRDefault="002E1DA9" w:rsidP="00CF5B7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Dup</w:t>
      </w:r>
      <w:r w:rsidR="0074356C" w:rsidRPr="006169A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demersurile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69/2000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ini</w:t>
      </w:r>
      <w:r w:rsidR="0074356C" w:rsidRPr="006169AF">
        <w:rPr>
          <w:rFonts w:ascii="Times New Roman" w:hAnsi="Times New Roman" w:cs="Times New Roman"/>
          <w:sz w:val="24"/>
          <w:szCs w:val="24"/>
        </w:rPr>
        <w:t>ț</w:t>
      </w:r>
      <w:r w:rsidR="001F5903" w:rsidRPr="006169AF">
        <w:rPr>
          <w:rFonts w:ascii="Times New Roman" w:hAnsi="Times New Roman" w:cs="Times New Roman"/>
          <w:sz w:val="24"/>
          <w:szCs w:val="24"/>
        </w:rPr>
        <w:t>iate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OUG 38/2017 </w:t>
      </w:r>
      <w:proofErr w:type="spellStart"/>
      <w:r w:rsidR="0074356C" w:rsidRPr="006169AF">
        <w:rPr>
          <w:rFonts w:ascii="Times New Roman" w:hAnsi="Times New Roman" w:cs="Times New Roman"/>
          <w:sz w:val="24"/>
          <w:szCs w:val="24"/>
        </w:rPr>
        <w:t>ș</w:t>
      </w:r>
      <w:r w:rsidR="001F5903" w:rsidRPr="00616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90/2018,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autorit</w:t>
      </w:r>
      <w:r w:rsidR="0074356C" w:rsidRPr="006169AF">
        <w:rPr>
          <w:rFonts w:ascii="Times New Roman" w:hAnsi="Times New Roman" w:cs="Times New Roman"/>
          <w:sz w:val="24"/>
          <w:szCs w:val="24"/>
        </w:rPr>
        <w:t>ăț</w:t>
      </w:r>
      <w:r w:rsidR="001F5903" w:rsidRPr="006169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publi</w:t>
      </w:r>
      <w:r w:rsidR="00F775DE" w:rsidRPr="006169A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5DE" w:rsidRPr="006169AF">
        <w:rPr>
          <w:rFonts w:ascii="Times New Roman" w:hAnsi="Times New Roman" w:cs="Times New Roman"/>
          <w:sz w:val="24"/>
          <w:szCs w:val="24"/>
        </w:rPr>
        <w:t xml:space="preserve"> locale</w:t>
      </w:r>
      <w:r w:rsidR="003436CE" w:rsidRPr="006169AF">
        <w:rPr>
          <w:rFonts w:ascii="Times New Roman" w:hAnsi="Times New Roman" w:cs="Times New Roman"/>
          <w:sz w:val="24"/>
          <w:szCs w:val="24"/>
        </w:rPr>
        <w:t>,</w:t>
      </w:r>
      <w:r w:rsidR="00F775DE" w:rsidRPr="006169A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356C" w:rsidRPr="006169AF">
        <w:rPr>
          <w:rFonts w:ascii="Times New Roman" w:hAnsi="Times New Roman" w:cs="Times New Roman"/>
          <w:sz w:val="24"/>
          <w:szCs w:val="24"/>
        </w:rPr>
        <w:t>î</w:t>
      </w:r>
      <w:r w:rsidR="00F775DE" w:rsidRPr="006169AF">
        <w:rPr>
          <w:rFonts w:ascii="Times New Roman" w:hAnsi="Times New Roman" w:cs="Times New Roman"/>
          <w:sz w:val="24"/>
          <w:szCs w:val="24"/>
        </w:rPr>
        <w:t>nteleg</w:t>
      </w:r>
      <w:proofErr w:type="spellEnd"/>
      <w:r w:rsidR="00F775D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5DE" w:rsidRPr="006169AF">
        <w:rPr>
          <w:rFonts w:ascii="Times New Roman" w:hAnsi="Times New Roman" w:cs="Times New Roman"/>
          <w:sz w:val="24"/>
          <w:szCs w:val="24"/>
        </w:rPr>
        <w:t>trunchiat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legislativ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56C" w:rsidRPr="006169AF">
        <w:rPr>
          <w:rFonts w:ascii="Times New Roman" w:hAnsi="Times New Roman" w:cs="Times New Roman"/>
          <w:sz w:val="24"/>
          <w:szCs w:val="24"/>
        </w:rPr>
        <w:t>î</w:t>
      </w:r>
      <w:r w:rsidR="001F5903" w:rsidRPr="006169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6C" w:rsidRPr="006169AF">
        <w:rPr>
          <w:rFonts w:ascii="Times New Roman" w:hAnsi="Times New Roman" w:cs="Times New Roman"/>
          <w:sz w:val="24"/>
          <w:szCs w:val="24"/>
        </w:rPr>
        <w:t>î</w:t>
      </w:r>
      <w:r w:rsidR="001F5903" w:rsidRPr="006169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pretind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6C" w:rsidRPr="006169AF">
        <w:rPr>
          <w:rFonts w:ascii="Times New Roman" w:hAnsi="Times New Roman" w:cs="Times New Roman"/>
          <w:sz w:val="24"/>
          <w:szCs w:val="24"/>
        </w:rPr>
        <w:t>î</w:t>
      </w:r>
      <w:r w:rsidR="001F5903" w:rsidRPr="006169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1F5903" w:rsidRPr="006169AF">
        <w:rPr>
          <w:rFonts w:ascii="Times New Roman" w:hAnsi="Times New Roman" w:cs="Times New Roman"/>
          <w:sz w:val="24"/>
          <w:szCs w:val="24"/>
        </w:rPr>
        <w:t>eronat</w:t>
      </w:r>
      <w:proofErr w:type="spellEnd"/>
      <w:r w:rsidR="001F5903" w:rsidRPr="006169AF">
        <w:rPr>
          <w:rFonts w:ascii="Times New Roman" w:hAnsi="Times New Roman" w:cs="Times New Roman"/>
          <w:sz w:val="24"/>
          <w:szCs w:val="24"/>
        </w:rPr>
        <w:t xml:space="preserve"> ca nu </w:t>
      </w:r>
      <w:r w:rsidR="00FB4FCE" w:rsidRPr="006169AF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sportiv</w:t>
      </w:r>
      <w:r w:rsidR="00AE0ED3" w:rsidRPr="006169AF">
        <w:rPr>
          <w:rFonts w:ascii="Times New Roman" w:hAnsi="Times New Roman" w:cs="Times New Roman"/>
          <w:sz w:val="24"/>
          <w:szCs w:val="24"/>
        </w:rPr>
        <w:t xml:space="preserve">e care </w:t>
      </w:r>
      <w:proofErr w:type="spellStart"/>
      <w:r w:rsidR="00AE0ED3" w:rsidRPr="006169AF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="00AE0ED3"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0ED3" w:rsidRPr="006169AF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AE0ED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D3" w:rsidRPr="006169AF">
        <w:rPr>
          <w:rFonts w:ascii="Times New Roman" w:hAnsi="Times New Roman" w:cs="Times New Roman"/>
          <w:sz w:val="24"/>
          <w:szCs w:val="24"/>
        </w:rPr>
        <w:t>multianuală</w:t>
      </w:r>
      <w:proofErr w:type="spellEnd"/>
      <w:r w:rsidR="00AE0ED3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ED3" w:rsidRPr="00616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sezoanele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sportive care se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desfăsoară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FB4FCE" w:rsidRPr="006169AF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="00FB4FCE" w:rsidRPr="006169AF">
        <w:rPr>
          <w:rFonts w:ascii="Times New Roman" w:hAnsi="Times New Roman" w:cs="Times New Roman"/>
          <w:sz w:val="24"/>
          <w:szCs w:val="24"/>
        </w:rPr>
        <w:t>.</w:t>
      </w:r>
    </w:p>
    <w:p w:rsidR="003436CE" w:rsidRPr="006169AF" w:rsidRDefault="003436CE" w:rsidP="00CF5B7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Deasemenea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federaţiile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afiliate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plâng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dreptate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an (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proofErr w:type="gramStart"/>
      <w:r w:rsidRPr="006169A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), au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>.</w:t>
      </w:r>
    </w:p>
    <w:p w:rsidR="003436CE" w:rsidRPr="006169AF" w:rsidRDefault="00836E5F" w:rsidP="00CF5B7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sportive),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4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8A7D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A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D1E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8A7D1E">
        <w:rPr>
          <w:rFonts w:ascii="Times New Roman" w:hAnsi="Times New Roman" w:cs="Times New Roman"/>
          <w:sz w:val="24"/>
          <w:szCs w:val="24"/>
        </w:rPr>
        <w:t>.</w:t>
      </w:r>
    </w:p>
    <w:p w:rsidR="00A714A7" w:rsidRPr="006169AF" w:rsidRDefault="00836E5F" w:rsidP="00A714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Deşi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36CE" w:rsidRPr="006169AF">
        <w:rPr>
          <w:rFonts w:ascii="Times New Roman" w:hAnsi="Times New Roman" w:cs="Times New Roman"/>
          <w:sz w:val="24"/>
          <w:szCs w:val="24"/>
        </w:rPr>
        <w:t>clare</w:t>
      </w:r>
      <w:proofErr w:type="spellEnd"/>
      <w:proofErr w:type="gram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 care la art. 37 </w:t>
      </w:r>
      <w:proofErr w:type="spellStart"/>
      <w:r w:rsidR="003436CE" w:rsidRPr="006169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3436CE" w:rsidRPr="006169AF">
        <w:rPr>
          <w:rFonts w:ascii="Times New Roman" w:hAnsi="Times New Roman" w:cs="Times New Roman"/>
          <w:sz w:val="24"/>
          <w:szCs w:val="24"/>
        </w:rPr>
        <w:t xml:space="preserve">. (1) </w:t>
      </w:r>
      <w:r w:rsidR="00A714A7" w:rsidRPr="006169AF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legile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bugetare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nu au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adoptate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cel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puţin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expirarea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exerciţiului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bugetar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lastRenderedPageBreak/>
        <w:t>Guvernul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îndeplineşte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sarcinile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prevăzute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bugetul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anului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precedent,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limitele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lunare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cheltuieli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neputând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depăşi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regulă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1/12 din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prevederile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bugetelor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anului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precedent, cu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excepţia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cazurilor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deosebite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temeinic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justificate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ordonatorii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principali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credite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caz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1/12 din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sumele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propuse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proiectul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situaţia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acestea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mic</w:t>
      </w:r>
      <w:r w:rsidR="00A714A7" w:rsidRPr="006169A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decât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precedent’’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r w:rsidR="003436CE" w:rsidRPr="006169AF">
        <w:rPr>
          <w:rFonts w:ascii="Times New Roman" w:hAnsi="Times New Roman" w:cs="Times New Roman"/>
          <w:sz w:val="24"/>
          <w:szCs w:val="24"/>
        </w:rPr>
        <w:t xml:space="preserve">(2) </w:t>
      </w:r>
      <w:r w:rsidR="00A714A7" w:rsidRPr="006169AF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Instituţiile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publice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acţiunile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noi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aprobate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anul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curent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încep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cu data de 1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ianuarie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anului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bugetar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următor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finanţate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până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legii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bugetare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limita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a 1/12 din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prevederile</w:t>
      </w:r>
      <w:proofErr w:type="spellEnd"/>
      <w:r w:rsidR="003436CE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36CE" w:rsidRPr="006169AF">
        <w:rPr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cuprinse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proiectul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714A7" w:rsidRPr="006169AF">
        <w:rPr>
          <w:rFonts w:ascii="Times New Roman" w:hAnsi="Times New Roman" w:cs="Times New Roman"/>
          <w:i/>
          <w:sz w:val="24"/>
          <w:szCs w:val="24"/>
        </w:rPr>
        <w:t>buget</w:t>
      </w:r>
      <w:proofErr w:type="spellEnd"/>
      <w:r w:rsidR="00A714A7" w:rsidRPr="006169AF">
        <w:rPr>
          <w:rFonts w:ascii="Times New Roman" w:hAnsi="Times New Roman" w:cs="Times New Roman"/>
          <w:i/>
          <w:sz w:val="24"/>
          <w:szCs w:val="24"/>
        </w:rPr>
        <w:t>’’</w:t>
      </w:r>
      <w:r w:rsidR="00A714A7"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pretind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eronat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desfăşurarii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con</w:t>
      </w:r>
      <w:r w:rsidR="00BA1A18">
        <w:rPr>
          <w:rFonts w:ascii="Times New Roman" w:hAnsi="Times New Roman" w:cs="Times New Roman"/>
          <w:sz w:val="24"/>
          <w:szCs w:val="24"/>
        </w:rPr>
        <w:t>tractelor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pres</w:t>
      </w:r>
      <w:r w:rsidR="00BA1A18">
        <w:rPr>
          <w:rFonts w:ascii="Times New Roman" w:hAnsi="Times New Roman" w:cs="Times New Roman"/>
          <w:sz w:val="24"/>
          <w:szCs w:val="24"/>
        </w:rPr>
        <w:t>tări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, masa, transport,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>).</w:t>
      </w:r>
    </w:p>
    <w:p w:rsidR="009E51FD" w:rsidRPr="006169AF" w:rsidRDefault="009E51FD" w:rsidP="009E51FD">
      <w:pPr>
        <w:rPr>
          <w:rFonts w:ascii="Times New Roman" w:hAnsi="Times New Roman" w:cs="Times New Roman"/>
          <w:sz w:val="24"/>
          <w:szCs w:val="24"/>
        </w:rPr>
      </w:pPr>
      <w:r w:rsidRPr="006169A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sportive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public, am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sportivi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organigramei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administrative.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Deşi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salariilor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DE" w:rsidRPr="006169AF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AF">
        <w:rPr>
          <w:rFonts w:ascii="Times New Roman" w:hAnsi="Times New Roman" w:cs="Times New Roman"/>
          <w:sz w:val="24"/>
          <w:szCs w:val="24"/>
        </w:rPr>
        <w:t>actanţi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sportivă</w:t>
      </w:r>
      <w:proofErr w:type="spellEnd"/>
      <w:r w:rsidR="000823DE" w:rsidRPr="006169AF">
        <w:rPr>
          <w:rFonts w:ascii="Times New Roman" w:hAnsi="Times New Roman" w:cs="Times New Roman"/>
          <w:sz w:val="24"/>
          <w:szCs w:val="24"/>
        </w:rPr>
        <w:t xml:space="preserve"> au de </w:t>
      </w:r>
      <w:proofErr w:type="spellStart"/>
      <w:r w:rsidR="000823DE" w:rsidRPr="006169AF">
        <w:rPr>
          <w:rFonts w:ascii="Times New Roman" w:hAnsi="Times New Roman" w:cs="Times New Roman"/>
          <w:sz w:val="24"/>
          <w:szCs w:val="24"/>
        </w:rPr>
        <w:t>suferi</w:t>
      </w:r>
      <w:r w:rsidR="00BA1A1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a</w:t>
      </w:r>
      <w:r w:rsidR="000823DE" w:rsidRPr="006169AF">
        <w:rPr>
          <w:rFonts w:ascii="Times New Roman" w:hAnsi="Times New Roman" w:cs="Times New Roman"/>
          <w:sz w:val="24"/>
          <w:szCs w:val="24"/>
        </w:rPr>
        <w:t>nual</w:t>
      </w:r>
      <w:proofErr w:type="spellEnd"/>
      <w:r w:rsidR="000823DE" w:rsidRPr="006169AF">
        <w:rPr>
          <w:rFonts w:ascii="Times New Roman" w:hAnsi="Times New Roman" w:cs="Times New Roman"/>
          <w:sz w:val="24"/>
          <w:szCs w:val="24"/>
        </w:rPr>
        <w:t>.</w:t>
      </w:r>
    </w:p>
    <w:p w:rsidR="00A714A7" w:rsidRPr="006169AF" w:rsidRDefault="00B731C9" w:rsidP="00A714A7">
      <w:pPr>
        <w:rPr>
          <w:rFonts w:ascii="Times New Roman" w:hAnsi="Times New Roman" w:cs="Times New Roman"/>
          <w:noProof/>
          <w:sz w:val="24"/>
          <w:szCs w:val="24"/>
          <w:lang w:val="ro-RO"/>
        </w:rPr>
      </w:pPr>
      <w:proofErr w:type="spellStart"/>
      <w:r w:rsidRPr="006169AF">
        <w:rPr>
          <w:rFonts w:ascii="Times New Roman" w:hAnsi="Times New Roman" w:cs="Times New Roman"/>
          <w:sz w:val="24"/>
          <w:szCs w:val="24"/>
        </w:rPr>
        <w:t>Î</w:t>
      </w:r>
      <w:r w:rsidR="0017178C" w:rsidRPr="006169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7178C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8C" w:rsidRPr="006169A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17178C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78C" w:rsidRPr="006169AF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17178C" w:rsidRPr="0061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7178C" w:rsidRPr="006169AF">
        <w:rPr>
          <w:rFonts w:ascii="Times New Roman" w:hAnsi="Times New Roman" w:cs="Times New Roman"/>
          <w:sz w:val="24"/>
          <w:szCs w:val="24"/>
        </w:rPr>
        <w:t>v</w:t>
      </w:r>
      <w:r w:rsidRPr="006169AF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BA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1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demers</w:t>
      </w:r>
      <w:proofErr w:type="spellEnd"/>
      <w:r w:rsidR="0017178C" w:rsidRPr="006169AF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17178C" w:rsidRPr="006169AF">
        <w:rPr>
          <w:rFonts w:ascii="Times New Roman" w:hAnsi="Times New Roman" w:cs="Times New Roman"/>
          <w:sz w:val="24"/>
          <w:szCs w:val="24"/>
        </w:rPr>
        <w:t>s</w:t>
      </w:r>
      <w:r w:rsidRPr="006169A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17178C" w:rsidRPr="0061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4A7" w:rsidRPr="006169AF">
        <w:rPr>
          <w:rFonts w:ascii="Times New Roman" w:hAnsi="Times New Roman" w:cs="Times New Roman"/>
          <w:sz w:val="24"/>
          <w:szCs w:val="24"/>
        </w:rPr>
        <w:t>reglementeze</w:t>
      </w:r>
      <w:proofErr w:type="spellEnd"/>
      <w:r w:rsidR="00A714A7" w:rsidRPr="006169AF">
        <w:rPr>
          <w:rFonts w:ascii="Times New Roman" w:hAnsi="Times New Roman" w:cs="Times New Roman"/>
          <w:sz w:val="24"/>
          <w:szCs w:val="24"/>
        </w:rPr>
        <w:t xml:space="preserve"> </w:t>
      </w:r>
      <w:r w:rsidR="000823DE" w:rsidRPr="006169AF">
        <w:rPr>
          <w:rFonts w:ascii="Times New Roman" w:hAnsi="Times New Roman" w:cs="Times New Roman"/>
          <w:sz w:val="24"/>
          <w:szCs w:val="24"/>
        </w:rPr>
        <w:t xml:space="preserve">un </w:t>
      </w:r>
      <w:r w:rsidR="00A714A7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cadru legislativ coerent pentru </w:t>
      </w:r>
      <w:r w:rsidR="00BA1A18">
        <w:rPr>
          <w:rFonts w:ascii="Times New Roman" w:hAnsi="Times New Roman" w:cs="Times New Roman"/>
          <w:noProof/>
          <w:sz w:val="24"/>
          <w:szCs w:val="24"/>
          <w:lang w:val="ro-RO"/>
        </w:rPr>
        <w:t>funcţionarea</w:t>
      </w:r>
      <w:r w:rsidR="00A714A7" w:rsidRPr="006169A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mecanismului de finanțare multianuală din fonduri publice.</w:t>
      </w:r>
    </w:p>
    <w:p w:rsidR="002E1DA9" w:rsidRPr="006169AF" w:rsidRDefault="002E1DA9" w:rsidP="0074356C">
      <w:pPr>
        <w:rPr>
          <w:rFonts w:ascii="Times New Roman" w:hAnsi="Times New Roman" w:cs="Times New Roman"/>
          <w:sz w:val="24"/>
          <w:szCs w:val="24"/>
        </w:rPr>
      </w:pPr>
    </w:p>
    <w:p w:rsidR="00CF5B76" w:rsidRPr="006169AF" w:rsidRDefault="00CF5B76" w:rsidP="0074356C">
      <w:pPr>
        <w:rPr>
          <w:rFonts w:ascii="Times New Roman" w:hAnsi="Times New Roman" w:cs="Times New Roman"/>
          <w:sz w:val="24"/>
          <w:szCs w:val="24"/>
        </w:rPr>
      </w:pPr>
    </w:p>
    <w:p w:rsidR="002E1DA9" w:rsidRPr="006169AF" w:rsidRDefault="002E1DA9" w:rsidP="007435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9AF">
        <w:rPr>
          <w:rFonts w:ascii="Times New Roman" w:hAnsi="Times New Roman" w:cs="Times New Roman"/>
          <w:sz w:val="24"/>
          <w:szCs w:val="24"/>
        </w:rPr>
        <w:t>Iniţiatori</w:t>
      </w:r>
      <w:proofErr w:type="spellEnd"/>
      <w:r w:rsidRPr="006169AF">
        <w:rPr>
          <w:rFonts w:ascii="Times New Roman" w:hAnsi="Times New Roman" w:cs="Times New Roman"/>
          <w:sz w:val="24"/>
          <w:szCs w:val="24"/>
        </w:rPr>
        <w:t>:</w:t>
      </w:r>
    </w:p>
    <w:p w:rsidR="00C04FA1" w:rsidRPr="006169AF" w:rsidRDefault="002E1DA9" w:rsidP="0074356C">
      <w:pPr>
        <w:rPr>
          <w:rFonts w:ascii="Times New Roman" w:hAnsi="Times New Roman" w:cs="Times New Roman"/>
          <w:sz w:val="24"/>
          <w:szCs w:val="24"/>
        </w:rPr>
      </w:pPr>
      <w:r w:rsidRPr="006169AF">
        <w:rPr>
          <w:rFonts w:ascii="Times New Roman" w:hAnsi="Times New Roman" w:cs="Times New Roman"/>
          <w:sz w:val="24"/>
          <w:szCs w:val="24"/>
        </w:rPr>
        <w:t>………….</w:t>
      </w:r>
    </w:p>
    <w:sectPr w:rsidR="00C04FA1" w:rsidRPr="006169AF" w:rsidSect="007F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E5D"/>
    <w:multiLevelType w:val="hybridMultilevel"/>
    <w:tmpl w:val="7526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179C"/>
    <w:multiLevelType w:val="hybridMultilevel"/>
    <w:tmpl w:val="ED407672"/>
    <w:lvl w:ilvl="0" w:tplc="8D38FE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4497D"/>
    <w:multiLevelType w:val="hybridMultilevel"/>
    <w:tmpl w:val="24CAB54E"/>
    <w:lvl w:ilvl="0" w:tplc="22E296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B5675C"/>
    <w:multiLevelType w:val="hybridMultilevel"/>
    <w:tmpl w:val="488820CA"/>
    <w:lvl w:ilvl="0" w:tplc="DB1A277C">
      <w:start w:val="68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96564"/>
    <w:multiLevelType w:val="hybridMultilevel"/>
    <w:tmpl w:val="28B4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CFF"/>
    <w:rsid w:val="000823DE"/>
    <w:rsid w:val="0017178C"/>
    <w:rsid w:val="001E5A5E"/>
    <w:rsid w:val="001F5903"/>
    <w:rsid w:val="002E1DA9"/>
    <w:rsid w:val="002E2FB9"/>
    <w:rsid w:val="003436CE"/>
    <w:rsid w:val="004079D1"/>
    <w:rsid w:val="00423CFF"/>
    <w:rsid w:val="004D5395"/>
    <w:rsid w:val="00523ABB"/>
    <w:rsid w:val="005354D1"/>
    <w:rsid w:val="00540DE4"/>
    <w:rsid w:val="006169AF"/>
    <w:rsid w:val="0074356C"/>
    <w:rsid w:val="00790DD9"/>
    <w:rsid w:val="007F7303"/>
    <w:rsid w:val="00836E5F"/>
    <w:rsid w:val="008A7A14"/>
    <w:rsid w:val="008A7D1E"/>
    <w:rsid w:val="009524A4"/>
    <w:rsid w:val="009E51FD"/>
    <w:rsid w:val="00A714A7"/>
    <w:rsid w:val="00AE0ED3"/>
    <w:rsid w:val="00AE7E97"/>
    <w:rsid w:val="00B731C9"/>
    <w:rsid w:val="00BA1A18"/>
    <w:rsid w:val="00C04FA1"/>
    <w:rsid w:val="00CF5B76"/>
    <w:rsid w:val="00D13E58"/>
    <w:rsid w:val="00F775DE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71DD0-0B33-4602-8951-51ED483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A9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1DA9"/>
    <w:rPr>
      <w:i/>
      <w:iCs/>
    </w:rPr>
  </w:style>
  <w:style w:type="paragraph" w:customStyle="1" w:styleId="ydpef23df52msonormal">
    <w:name w:val="ydpef23df52msonormal"/>
    <w:basedOn w:val="Normal"/>
    <w:uiPriority w:val="99"/>
    <w:semiHidden/>
    <w:rsid w:val="004D53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ydpef23df52sartttl">
    <w:name w:val="ydpef23df52sartttl"/>
    <w:basedOn w:val="Normal"/>
    <w:uiPriority w:val="99"/>
    <w:semiHidden/>
    <w:rsid w:val="004D53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ydpef23df52salnttl1">
    <w:name w:val="ydpef23df52salnttl1"/>
    <w:basedOn w:val="DefaultParagraphFont"/>
    <w:rsid w:val="004D5395"/>
  </w:style>
  <w:style w:type="character" w:customStyle="1" w:styleId="ydpef23df52salnbdy">
    <w:name w:val="ydpef23df52salnbdy"/>
    <w:basedOn w:val="DefaultParagraphFont"/>
    <w:rsid w:val="004D5395"/>
  </w:style>
  <w:style w:type="paragraph" w:customStyle="1" w:styleId="Default">
    <w:name w:val="Default"/>
    <w:rsid w:val="00343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D088-7F09-44BB-8CFD-E66679E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Caliman Constantin</dc:creator>
  <cp:lastModifiedBy>Caliman Constantin</cp:lastModifiedBy>
  <cp:revision>11</cp:revision>
  <cp:lastPrinted>2019-03-14T11:50:00Z</cp:lastPrinted>
  <dcterms:created xsi:type="dcterms:W3CDTF">2019-02-27T11:02:00Z</dcterms:created>
  <dcterms:modified xsi:type="dcterms:W3CDTF">2019-03-14T12:59:00Z</dcterms:modified>
</cp:coreProperties>
</file>